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50264pt;margin-top:-28.747738pt;width:515.5500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0"/>
                    <w:gridCol w:w="3283"/>
                    <w:gridCol w:w="3128"/>
                    <w:gridCol w:w="2409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ADMINISTRASI PEMBANGUNAN / 2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168510035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NOVRIANA HADEAN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HERLI TUMANGGOR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SUSI FLORIDA BR SEBAYANG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VITRAH DAMAYANTI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IRVAN MARZUKI LUMBAN 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FERY AFRIANDI SIHITE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JEFRI SUPRAPTO PANJAITAN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PAULUS R. SITUMORANG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TAMASIRI GIAWA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color w:val="333399"/>
                <w:sz w:val="10"/>
              </w:rPr>
              <w:t>10.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color w:val="333399"/>
                <w:sz w:val="9"/>
              </w:rPr>
              <w:t>178510048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color w:val="333399"/>
                <w:sz w:val="9"/>
              </w:rPr>
              <w:t>HASANUDDIN ARITONANG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GEMBIRA RAMBE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MUHAMMAD TAUFIQ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2021-02-09T06:59:38Z</dcterms:created>
  <dcterms:modified xsi:type="dcterms:W3CDTF">2021-02-09T06:59:38Z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