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2AE7CB32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087C0E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11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6AC5B5C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</w:rPr>
        <w:t>MANAJEMEN PENGELOLAAN KEUANGAN DESA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13AD5BD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</w:rPr>
        <w:t>IIP51059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75EA18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5B67EA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</w:rPr>
        <w:t>Evi Yunita Kurniaty, S.Sos.M.Ip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5E95F7C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10.40-11.40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6419972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E566E5">
        <w:rPr>
          <w:rFonts w:ascii="Calibri" w:hAnsi="Calibri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40D76E1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Pr="00E82948">
        <w:rPr>
          <w:rFonts w:ascii="Calibri" w:hAnsi="Calibri"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</w:rPr>
        <w:t>41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28EDD20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087C0E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Evi Yunita Kurniaty, S.Sos.M.Ip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E8EBDF8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020D95">
        <w:rPr>
          <w:rFonts w:ascii="Calibri" w:hAnsi="Calibri"/>
          <w:color w:val="000000"/>
          <w:sz w:val="26"/>
          <w:szCs w:val="26"/>
        </w:rPr>
        <w:fldChar w:fldCharType="separate"/>
      </w:r>
      <w:r w:rsidR="00087C0E" w:rsidRPr="00822440">
        <w:rPr>
          <w:rFonts w:ascii="Calibri" w:hAnsi="Calibri"/>
          <w:noProof/>
          <w:color w:val="000000"/>
          <w:sz w:val="26"/>
          <w:szCs w:val="26"/>
        </w:rPr>
        <w:t>11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2022-07-07T08:38:00Z</dcterms:created>
  <dcterms:modified xsi:type="dcterms:W3CDTF">2022-07-07T08:38:00Z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