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7F90EB1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1A6D56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1A6D56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RABU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1A6D56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1A6D56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27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674C043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1A6D56">
        <w:rPr>
          <w:rFonts w:ascii="Calibri" w:hAnsi="Calibri"/>
          <w:color w:val="000000"/>
          <w:sz w:val="26"/>
          <w:szCs w:val="26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</w:rPr>
        <w:t>PENGANTAR ILMU POLITIK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344813B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1A6D56">
        <w:rPr>
          <w:rFonts w:ascii="Calibri" w:hAnsi="Calibri"/>
          <w:color w:val="000000"/>
          <w:sz w:val="26"/>
          <w:szCs w:val="26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</w:rPr>
        <w:t>IIP51044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3B2A43D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1A6D5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1A6D5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831936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</w:rPr>
        <w:t>Khairunnisah Lubis, S. Sos, M. I. Pol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5A500A3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1A6D5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3706EF8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1A6D56">
        <w:rPr>
          <w:rFonts w:ascii="Calibri" w:hAnsi="Calibri"/>
          <w:color w:val="000000"/>
          <w:sz w:val="26"/>
          <w:szCs w:val="26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</w:rPr>
        <w:t>23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2F4B5DF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1A6D56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Khairunnisah Lubis, S. Sos, M. I. Pol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3B81CDFB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1A6D56">
        <w:rPr>
          <w:rFonts w:ascii="Calibri" w:hAnsi="Calibri"/>
          <w:color w:val="000000"/>
          <w:sz w:val="26"/>
          <w:szCs w:val="26"/>
        </w:rPr>
        <w:fldChar w:fldCharType="separate"/>
      </w:r>
      <w:r w:rsidR="001A6D56" w:rsidRPr="003D7E2D">
        <w:rPr>
          <w:rFonts w:ascii="Calibri" w:hAnsi="Calibri"/>
          <w:noProof/>
          <w:color w:val="000000"/>
          <w:sz w:val="26"/>
          <w:szCs w:val="26"/>
        </w:rPr>
        <w:t>27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lastRenderedPageBreak/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27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2022-04-20T03:43:00Z</dcterms:created>
  <dcterms:modified xsi:type="dcterms:W3CDTF">2022-04-20T03:43:00Z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